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jc w:val="left"/>
        <w:rPr/>
      </w:pPr>
      <w:bookmarkStart w:id="0" w:name="__DdeLink__49_592340747"/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חזי פניאן – לך אלי תשוקתי</w:t>
      </w:r>
    </w:p>
    <w:p>
      <w:pPr>
        <w:pStyle w:val="Normal"/>
        <w:widowControl/>
        <w:bidi w:val="1"/>
        <w:ind w:left="0" w:right="0" w:hanging="0"/>
        <w:jc w:val="left"/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הפיוט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>"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לך אלי תשוקתי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"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נאמר ביום כיפור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והוא מבטא את דרגת האמונה הגבוהה של האדם והבעת חרטה עמוקה על חטאיו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מתוך רצון להנגיש את הפיוט גם לדוברי השפה הפרסית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,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הקליט הזמר חזי פניאן גרסה מתורגמת בשפה לטובת יהודי איראן ולעם האיראני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שכן מילותיו המצמררות והעוצמתיות נוגעים בנימי ליבו של כל אדם באשר הוא אדם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خدای من מילים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פרנאז תירוש דגן לחן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יאיר גדסי עיבוד מוזיקלי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כפיר סימן טוב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,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אייבי קזס וחזי פניאן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מיקס ומאסטרינג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אייבי מאסטר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צילום ועריכה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פוטו נוריאל ניסני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|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Photography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פוטו נוריאל ניסני צילום אירועים והפקות קליפים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קלידים ותכנותים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אייבי קזס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,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כפיר סימן טוב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>הפקה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: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יחד הפקות </w:t>
      </w:r>
    </w:p>
    <w:p>
      <w:pPr>
        <w:pStyle w:val="Normal"/>
        <w:widowControl/>
        <w:bidi w:val="1"/>
        <w:ind w:left="0" w:right="0" w:hanging="0"/>
        <w:jc w:val="left"/>
        <w:rPr/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rtl w:val="true"/>
        </w:rPr>
        <w:t xml:space="preserve">כל הזכויות שמורות ליחד הפקות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rtl w:val="true"/>
        </w:rPr>
        <w:t xml:space="preserve">-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</w:rPr>
        <w:t>0505376420</w:t>
      </w:r>
      <w:r>
        <w:rPr>
          <w:rtl w:val="true"/>
        </w:rPr>
        <w:t xml:space="preserve">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Roboto">
    <w:altName w:val="Arial"/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115</Words>
  <Characters>528</Characters>
  <CharactersWithSpaces>643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2022-09-28T19:21:22Z</dcterms:modified>
  <cp:revision>1</cp:revision>
  <dc:subject/>
  <dc:title/>
</cp:coreProperties>
</file>